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34CCF0C9"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12643F">
            <w:rPr>
              <w:rFonts w:ascii="Arial Narrow" w:eastAsia="Times New Roman" w:hAnsi="Arial Narrow" w:cs="Arial"/>
              <w:b/>
              <w:sz w:val="20"/>
              <w:szCs w:val="20"/>
            </w:rPr>
            <w:t>Madeline Gilchrist</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6-10T00:00:00Z">
            <w:dateFormat w:val="M/d/yyyy"/>
            <w:lid w:val="en-US"/>
            <w:storeMappedDataAs w:val="dateTime"/>
            <w:calendar w:val="gregorian"/>
          </w:date>
        </w:sdtPr>
        <w:sdtEndPr/>
        <w:sdtContent>
          <w:r w:rsidR="0034060D">
            <w:rPr>
              <w:rFonts w:ascii="Arial Narrow" w:eastAsia="Times New Roman" w:hAnsi="Arial Narrow" w:cs="Arial"/>
              <w:b/>
              <w:sz w:val="20"/>
              <w:szCs w:val="20"/>
            </w:rPr>
            <w:t>6/10/2025</w:t>
          </w:r>
        </w:sdtContent>
      </w:sdt>
    </w:p>
    <w:p w14:paraId="0CA3B0E9" w14:textId="472A2788"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12643F">
            <w:rPr>
              <w:rFonts w:ascii="Arial Narrow" w:eastAsia="Times New Roman" w:hAnsi="Arial Narrow" w:cs="Arial"/>
              <w:b/>
              <w:sz w:val="20"/>
              <w:szCs w:val="20"/>
            </w:rPr>
            <w:t>Criminal Justice Specialist</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45742214" w:rsidR="002343CE" w:rsidRPr="007F2E28" w:rsidRDefault="0012643F"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1C9FCCBC" w:rsidR="007F2E28" w:rsidRPr="007F2E28" w:rsidRDefault="0012643F"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Evidence Section </w:t>
            </w:r>
            <w:r w:rsidR="00277A3B">
              <w:rPr>
                <w:rFonts w:ascii="Arial Narrow" w:eastAsia="Times New Roman" w:hAnsi="Arial Narrow" w:cs="Times New Roman"/>
                <w:sz w:val="18"/>
              </w:rPr>
              <w:t>–</w:t>
            </w:r>
            <w:r>
              <w:rPr>
                <w:rFonts w:ascii="Arial Narrow" w:eastAsia="Times New Roman" w:hAnsi="Arial Narrow" w:cs="Times New Roman"/>
                <w:sz w:val="18"/>
              </w:rPr>
              <w:t xml:space="preserve"> Supervisor</w:t>
            </w:r>
            <w:r w:rsidR="00277A3B">
              <w:rPr>
                <w:rFonts w:ascii="Arial Narrow" w:eastAsia="Times New Roman" w:hAnsi="Arial Narrow" w:cs="Times New Roman"/>
                <w:sz w:val="18"/>
              </w:rPr>
              <w:t>: Evidence Handling, Maintaining Chain of Custody</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664DDF" w:rsidRPr="007F2E28" w14:paraId="61D1F5ED" w14:textId="77777777" w:rsidTr="0048762B">
        <w:trPr>
          <w:trHeight w:val="266"/>
        </w:trPr>
        <w:tc>
          <w:tcPr>
            <w:tcW w:w="2251" w:type="dxa"/>
          </w:tcPr>
          <w:p w14:paraId="61D1F5E9" w14:textId="7BE257E1" w:rsidR="00664DDF" w:rsidRPr="007F2E28" w:rsidRDefault="00B567EC"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East Anchorage High School</w:t>
            </w:r>
          </w:p>
        </w:tc>
        <w:tc>
          <w:tcPr>
            <w:tcW w:w="2633" w:type="dxa"/>
          </w:tcPr>
          <w:p w14:paraId="61D1F5EA" w14:textId="7D78D0F8" w:rsidR="00664DDF" w:rsidRPr="007F2E28" w:rsidRDefault="00B567EC"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2002 – 2006</w:t>
            </w:r>
          </w:p>
        </w:tc>
        <w:tc>
          <w:tcPr>
            <w:tcW w:w="1974" w:type="dxa"/>
          </w:tcPr>
          <w:p w14:paraId="61D1F5EB" w14:textId="54FAE506" w:rsidR="00664DDF" w:rsidRPr="007F2E28" w:rsidRDefault="00B567EC"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 Education</w:t>
            </w:r>
          </w:p>
        </w:tc>
        <w:tc>
          <w:tcPr>
            <w:tcW w:w="2561" w:type="dxa"/>
          </w:tcPr>
          <w:p w14:paraId="61D1F5EC" w14:textId="1D86BC84" w:rsidR="00664DDF" w:rsidRPr="007F2E28" w:rsidRDefault="00B567EC"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Diploma</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34060D"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955761" w:rsidRPr="007F2E28" w14:paraId="7C2EEA84" w14:textId="77777777" w:rsidTr="0048762B">
        <w:trPr>
          <w:trHeight w:val="247"/>
        </w:trPr>
        <w:tc>
          <w:tcPr>
            <w:tcW w:w="3932" w:type="dxa"/>
          </w:tcPr>
          <w:p w14:paraId="561DE743" w14:textId="665AFD65" w:rsidR="00955761" w:rsidRDefault="00955761" w:rsidP="00763A26">
            <w:pPr>
              <w:spacing w:after="0" w:line="240" w:lineRule="auto"/>
              <w:rPr>
                <w:rFonts w:ascii="Arial Narrow" w:eastAsia="Times New Roman" w:hAnsi="Arial Narrow" w:cs="Times New Roman"/>
                <w:sz w:val="18"/>
                <w:szCs w:val="18"/>
              </w:rPr>
            </w:pPr>
            <w:r w:rsidRPr="00955761">
              <w:rPr>
                <w:rFonts w:ascii="Arial Narrow" w:eastAsia="Times New Roman" w:hAnsi="Arial Narrow" w:cs="Times New Roman"/>
                <w:sz w:val="18"/>
                <w:szCs w:val="18"/>
              </w:rPr>
              <w:t>Preparing for Evidence Challenges in Court: A Guide for Property &amp; Evidence Custodians</w:t>
            </w:r>
          </w:p>
        </w:tc>
        <w:tc>
          <w:tcPr>
            <w:tcW w:w="3843" w:type="dxa"/>
          </w:tcPr>
          <w:p w14:paraId="543DC955" w14:textId="5BD5CC70" w:rsidR="00955761" w:rsidRDefault="00955761"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Gap Science</w:t>
            </w:r>
          </w:p>
        </w:tc>
        <w:tc>
          <w:tcPr>
            <w:tcW w:w="1593" w:type="dxa"/>
          </w:tcPr>
          <w:p w14:paraId="6161B378" w14:textId="7054A9A7" w:rsidR="00955761" w:rsidRDefault="00955761"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11/08/2024</w:t>
            </w:r>
          </w:p>
        </w:tc>
      </w:tr>
      <w:tr w:rsidR="00AC2658" w:rsidRPr="007F2E28" w14:paraId="4A297DA7" w14:textId="77777777" w:rsidTr="0048762B">
        <w:trPr>
          <w:trHeight w:val="247"/>
        </w:trPr>
        <w:tc>
          <w:tcPr>
            <w:tcW w:w="3932" w:type="dxa"/>
          </w:tcPr>
          <w:p w14:paraId="35238519" w14:textId="50517CF5" w:rsidR="00AC2658" w:rsidRDefault="00AC2658"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Testimony Training</w:t>
            </w:r>
          </w:p>
        </w:tc>
        <w:tc>
          <w:tcPr>
            <w:tcW w:w="3843" w:type="dxa"/>
          </w:tcPr>
          <w:p w14:paraId="2EB5E6DA" w14:textId="68B7BFF7" w:rsidR="00AC2658" w:rsidRDefault="00AC2658"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Ben McGough</w:t>
            </w:r>
          </w:p>
        </w:tc>
        <w:tc>
          <w:tcPr>
            <w:tcW w:w="1593" w:type="dxa"/>
          </w:tcPr>
          <w:p w14:paraId="1365F9B6" w14:textId="471F7A34" w:rsidR="00AC2658" w:rsidRDefault="00AC2658"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06/04/2024</w:t>
            </w:r>
          </w:p>
        </w:tc>
      </w:tr>
      <w:tr w:rsidR="00763A26" w:rsidRPr="007F2E28" w14:paraId="2B4BC493" w14:textId="77777777" w:rsidTr="0048762B">
        <w:trPr>
          <w:trHeight w:val="247"/>
        </w:trPr>
        <w:tc>
          <w:tcPr>
            <w:tcW w:w="3932" w:type="dxa"/>
          </w:tcPr>
          <w:p w14:paraId="1F060B59" w14:textId="1E417963"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Root Cause Analysis &amp; Ethics, Impartiality, and Confidentiality</w:t>
            </w:r>
          </w:p>
        </w:tc>
        <w:tc>
          <w:tcPr>
            <w:tcW w:w="3843" w:type="dxa"/>
          </w:tcPr>
          <w:p w14:paraId="45EE0B6E" w14:textId="50DA87F5"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Seaglass Training</w:t>
            </w:r>
          </w:p>
        </w:tc>
        <w:tc>
          <w:tcPr>
            <w:tcW w:w="1593" w:type="dxa"/>
          </w:tcPr>
          <w:p w14:paraId="58395A58" w14:textId="6A9E964C"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05/09-05/10/2023</w:t>
            </w:r>
          </w:p>
        </w:tc>
      </w:tr>
      <w:tr w:rsidR="00763A26" w:rsidRPr="007F2E28" w14:paraId="61D1F5FD" w14:textId="77777777" w:rsidTr="0048762B">
        <w:trPr>
          <w:trHeight w:val="247"/>
        </w:trPr>
        <w:tc>
          <w:tcPr>
            <w:tcW w:w="3932" w:type="dxa"/>
          </w:tcPr>
          <w:p w14:paraId="61D1F5FA" w14:textId="73FC8363"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Basic Crime Scene Processing</w:t>
            </w:r>
          </w:p>
        </w:tc>
        <w:tc>
          <w:tcPr>
            <w:tcW w:w="3843" w:type="dxa"/>
          </w:tcPr>
          <w:p w14:paraId="61D1F5FB" w14:textId="0ACCB1C9"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ASCDL and APSC</w:t>
            </w:r>
          </w:p>
        </w:tc>
        <w:tc>
          <w:tcPr>
            <w:tcW w:w="1593" w:type="dxa"/>
          </w:tcPr>
          <w:p w14:paraId="61D1F5FC" w14:textId="4D5351D2"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03/08/2022</w:t>
            </w:r>
          </w:p>
        </w:tc>
      </w:tr>
      <w:tr w:rsidR="00763A26" w:rsidRPr="007F2E28" w14:paraId="61D1F601" w14:textId="77777777" w:rsidTr="0048762B">
        <w:trPr>
          <w:trHeight w:val="266"/>
        </w:trPr>
        <w:tc>
          <w:tcPr>
            <w:tcW w:w="3932" w:type="dxa"/>
          </w:tcPr>
          <w:p w14:paraId="61D1F5FE" w14:textId="248F67D9"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SAP Crystal Report Training</w:t>
            </w:r>
          </w:p>
        </w:tc>
        <w:tc>
          <w:tcPr>
            <w:tcW w:w="3843" w:type="dxa"/>
          </w:tcPr>
          <w:p w14:paraId="61D1F5FF" w14:textId="1FA71C80"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JusticeTrax</w:t>
            </w:r>
          </w:p>
        </w:tc>
        <w:tc>
          <w:tcPr>
            <w:tcW w:w="1593" w:type="dxa"/>
          </w:tcPr>
          <w:p w14:paraId="61D1F600" w14:textId="0D30E1E8"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01/2022 - 03/2022</w:t>
            </w:r>
          </w:p>
        </w:tc>
      </w:tr>
      <w:tr w:rsidR="00763A26" w:rsidRPr="007F2E28" w14:paraId="61D1F605" w14:textId="77777777" w:rsidTr="0048762B">
        <w:trPr>
          <w:trHeight w:val="247"/>
        </w:trPr>
        <w:tc>
          <w:tcPr>
            <w:tcW w:w="3932" w:type="dxa"/>
          </w:tcPr>
          <w:p w14:paraId="61D1F602" w14:textId="4194F37B"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JusticeTrax Virtual UGM</w:t>
            </w:r>
          </w:p>
        </w:tc>
        <w:tc>
          <w:tcPr>
            <w:tcW w:w="3843" w:type="dxa"/>
          </w:tcPr>
          <w:p w14:paraId="61D1F603" w14:textId="2CD10FAC"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JusticeTrax</w:t>
            </w:r>
          </w:p>
        </w:tc>
        <w:tc>
          <w:tcPr>
            <w:tcW w:w="1593" w:type="dxa"/>
          </w:tcPr>
          <w:p w14:paraId="61D1F604" w14:textId="171FE5A0"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11/12/20 - 11/13/20</w:t>
            </w:r>
          </w:p>
        </w:tc>
      </w:tr>
      <w:tr w:rsidR="00763A26" w:rsidRPr="007F2E28" w14:paraId="61D1F609" w14:textId="77777777" w:rsidTr="0048762B">
        <w:trPr>
          <w:trHeight w:val="266"/>
        </w:trPr>
        <w:tc>
          <w:tcPr>
            <w:tcW w:w="3932" w:type="dxa"/>
          </w:tcPr>
          <w:p w14:paraId="61D1F606" w14:textId="12DC39FB"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Managing Property and Evidence in Law Enforcement</w:t>
            </w:r>
          </w:p>
        </w:tc>
        <w:tc>
          <w:tcPr>
            <w:tcW w:w="3843" w:type="dxa"/>
          </w:tcPr>
          <w:p w14:paraId="61D1F607" w14:textId="0541816F"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IAPE</w:t>
            </w:r>
          </w:p>
        </w:tc>
        <w:tc>
          <w:tcPr>
            <w:tcW w:w="1593" w:type="dxa"/>
          </w:tcPr>
          <w:p w14:paraId="61D1F608" w14:textId="3D51AE40"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03/10/20 – 03/11/20</w:t>
            </w:r>
          </w:p>
        </w:tc>
      </w:tr>
      <w:tr w:rsidR="00763A26" w:rsidRPr="007F2E28" w14:paraId="61D1F60D" w14:textId="77777777" w:rsidTr="0048762B">
        <w:trPr>
          <w:trHeight w:val="247"/>
        </w:trPr>
        <w:tc>
          <w:tcPr>
            <w:tcW w:w="3932" w:type="dxa"/>
          </w:tcPr>
          <w:p w14:paraId="61D1F60A" w14:textId="2B3E2A87"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ISO/IEC 17025:2017 Internal Auditor Training</w:t>
            </w:r>
          </w:p>
        </w:tc>
        <w:tc>
          <w:tcPr>
            <w:tcW w:w="3843" w:type="dxa"/>
          </w:tcPr>
          <w:p w14:paraId="61D1F60B" w14:textId="17525CEB"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ANAB</w:t>
            </w:r>
          </w:p>
        </w:tc>
        <w:tc>
          <w:tcPr>
            <w:tcW w:w="1593" w:type="dxa"/>
          </w:tcPr>
          <w:p w14:paraId="61D1F60C" w14:textId="7ACD6A87"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06/17/19 – 06/20/19</w:t>
            </w:r>
          </w:p>
        </w:tc>
      </w:tr>
      <w:tr w:rsidR="00763A26" w:rsidRPr="007F2E28" w14:paraId="03B48EB6" w14:textId="77777777" w:rsidTr="0048762B">
        <w:trPr>
          <w:trHeight w:val="247"/>
        </w:trPr>
        <w:tc>
          <w:tcPr>
            <w:tcW w:w="3932" w:type="dxa"/>
          </w:tcPr>
          <w:p w14:paraId="3BC30FC2" w14:textId="7C9865F1"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Introduction to Forensic Biology</w:t>
            </w:r>
          </w:p>
        </w:tc>
        <w:tc>
          <w:tcPr>
            <w:tcW w:w="3843" w:type="dxa"/>
          </w:tcPr>
          <w:p w14:paraId="454064A3" w14:textId="2367EC55"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Forensic Science Technology Center</w:t>
            </w:r>
          </w:p>
        </w:tc>
        <w:tc>
          <w:tcPr>
            <w:tcW w:w="1593" w:type="dxa"/>
          </w:tcPr>
          <w:p w14:paraId="52618EEA" w14:textId="1ACC490F"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04/06/2018</w:t>
            </w:r>
          </w:p>
        </w:tc>
      </w:tr>
      <w:tr w:rsidR="00763A26" w:rsidRPr="007F2E28" w14:paraId="3A391E3B" w14:textId="77777777" w:rsidTr="0048762B">
        <w:trPr>
          <w:trHeight w:val="247"/>
        </w:trPr>
        <w:tc>
          <w:tcPr>
            <w:tcW w:w="3932" w:type="dxa"/>
          </w:tcPr>
          <w:p w14:paraId="67C40CBF" w14:textId="1F2FF947"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Advanced Data Exploitation (ADEX)</w:t>
            </w:r>
          </w:p>
        </w:tc>
        <w:tc>
          <w:tcPr>
            <w:tcW w:w="3843" w:type="dxa"/>
          </w:tcPr>
          <w:p w14:paraId="6729FC69" w14:textId="1289AF1E"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Federal Bureau of Investigation</w:t>
            </w:r>
          </w:p>
        </w:tc>
        <w:tc>
          <w:tcPr>
            <w:tcW w:w="1593" w:type="dxa"/>
          </w:tcPr>
          <w:p w14:paraId="50C5401B" w14:textId="2B73A1D8"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09/19/17 – 09/21/17</w:t>
            </w:r>
          </w:p>
        </w:tc>
      </w:tr>
      <w:tr w:rsidR="00763A26" w:rsidRPr="007F2E28" w14:paraId="3E534D18" w14:textId="77777777" w:rsidTr="0048762B">
        <w:trPr>
          <w:trHeight w:val="247"/>
        </w:trPr>
        <w:tc>
          <w:tcPr>
            <w:tcW w:w="3932" w:type="dxa"/>
          </w:tcPr>
          <w:p w14:paraId="2A9E37BC" w14:textId="4A22EBFE"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Digital Imaging &amp; Video Recovery (DIVRT)</w:t>
            </w:r>
          </w:p>
        </w:tc>
        <w:tc>
          <w:tcPr>
            <w:tcW w:w="3843" w:type="dxa"/>
          </w:tcPr>
          <w:p w14:paraId="12CCE7F7" w14:textId="021B8E0E"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Federal Bureau of Investigation</w:t>
            </w:r>
          </w:p>
        </w:tc>
        <w:tc>
          <w:tcPr>
            <w:tcW w:w="1593" w:type="dxa"/>
          </w:tcPr>
          <w:p w14:paraId="59EB98D7" w14:textId="20C7D2EA"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09/27/16 – 09/29/16</w:t>
            </w:r>
          </w:p>
        </w:tc>
      </w:tr>
      <w:tr w:rsidR="00763A26" w:rsidRPr="007F2E28" w14:paraId="7CD56EEE" w14:textId="77777777" w:rsidTr="0048762B">
        <w:trPr>
          <w:trHeight w:val="247"/>
        </w:trPr>
        <w:tc>
          <w:tcPr>
            <w:tcW w:w="3932" w:type="dxa"/>
          </w:tcPr>
          <w:p w14:paraId="69834C8E" w14:textId="09788AB8"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Intelligence Systems Operating Policies (28 CFR Part 23) Online Training</w:t>
            </w:r>
          </w:p>
        </w:tc>
        <w:tc>
          <w:tcPr>
            <w:tcW w:w="3843" w:type="dxa"/>
          </w:tcPr>
          <w:p w14:paraId="6D1CD1A7" w14:textId="1B5CA7F4"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U.S. Dept. of Justice Bureau of Justice Administration</w:t>
            </w:r>
          </w:p>
        </w:tc>
        <w:tc>
          <w:tcPr>
            <w:tcW w:w="1593" w:type="dxa"/>
          </w:tcPr>
          <w:p w14:paraId="05A3ED5B" w14:textId="04FF090F"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09/19/2016</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34060D"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12DB9006" w:rsidR="007F2E28" w:rsidRPr="007F2E28" w:rsidRDefault="00965D0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Chain of Custody and </w:t>
            </w:r>
            <w:r w:rsidR="00C84C74">
              <w:rPr>
                <w:rFonts w:ascii="Arial Narrow" w:eastAsia="Times New Roman" w:hAnsi="Arial Narrow" w:cs="Times New Roman"/>
                <w:sz w:val="18"/>
                <w:szCs w:val="18"/>
              </w:rPr>
              <w:t>e</w:t>
            </w:r>
            <w:r>
              <w:rPr>
                <w:rFonts w:ascii="Arial Narrow" w:eastAsia="Times New Roman" w:hAnsi="Arial Narrow" w:cs="Times New Roman"/>
                <w:sz w:val="18"/>
                <w:szCs w:val="18"/>
              </w:rPr>
              <w:t xml:space="preserve">vidence </w:t>
            </w:r>
            <w:r w:rsidR="00C84C74">
              <w:rPr>
                <w:rFonts w:ascii="Arial Narrow" w:eastAsia="Times New Roman" w:hAnsi="Arial Narrow" w:cs="Times New Roman"/>
                <w:sz w:val="18"/>
                <w:szCs w:val="18"/>
              </w:rPr>
              <w:t>handling procedures</w:t>
            </w:r>
          </w:p>
        </w:tc>
        <w:tc>
          <w:tcPr>
            <w:tcW w:w="3843" w:type="dxa"/>
          </w:tcPr>
          <w:p w14:paraId="61D1F616" w14:textId="3F8AC07A" w:rsidR="007F2E28" w:rsidRPr="007F2E28" w:rsidRDefault="00965D0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April 2023</w:t>
            </w:r>
          </w:p>
        </w:tc>
        <w:tc>
          <w:tcPr>
            <w:tcW w:w="1593" w:type="dxa"/>
          </w:tcPr>
          <w:p w14:paraId="61D1F617" w14:textId="4F735944" w:rsidR="007F2E28" w:rsidRPr="007F2E28" w:rsidRDefault="00965D0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34060D"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A2D3067">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p w14:paraId="0A2D3067" w14:textId="77777777" w:rsidR="0A2D3067" w:rsidRDefault="0A2D3067"/>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p w14:paraId="3B11471C" w14:textId="77777777" w:rsidR="0A2D3067" w:rsidRDefault="0A2D3067"/>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p w14:paraId="35EBBEC9" w14:textId="77777777" w:rsidR="0A2D3067" w:rsidRDefault="0A2D3067"/>
        </w:tc>
      </w:tr>
      <w:tr w:rsidR="007F2E28" w:rsidRPr="007F2E28" w14:paraId="61D1F633" w14:textId="77777777" w:rsidTr="0A2D3067">
        <w:tc>
          <w:tcPr>
            <w:tcW w:w="3775" w:type="dxa"/>
          </w:tcPr>
          <w:p w14:paraId="61D1F630" w14:textId="76E7CDF0" w:rsidR="007F2E28" w:rsidRPr="007F2E28" w:rsidRDefault="008E526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International Association for Property and Evidence, Inc. (IAPE)</w:t>
            </w:r>
          </w:p>
        </w:tc>
        <w:tc>
          <w:tcPr>
            <w:tcW w:w="2070" w:type="dxa"/>
          </w:tcPr>
          <w:p w14:paraId="61D1F631" w14:textId="6B192E73" w:rsidR="007F2E28" w:rsidRPr="007F2E28" w:rsidRDefault="3B11471C" w:rsidP="007F2E28">
            <w:pPr>
              <w:spacing w:after="0" w:line="240" w:lineRule="auto"/>
              <w:rPr>
                <w:rFonts w:ascii="Arial Narrow" w:eastAsia="Times New Roman" w:hAnsi="Arial Narrow" w:cs="Times New Roman"/>
                <w:sz w:val="18"/>
                <w:szCs w:val="18"/>
              </w:rPr>
            </w:pPr>
            <w:r w:rsidRPr="0A2D3067">
              <w:rPr>
                <w:rFonts w:ascii="Arial Narrow" w:eastAsia="Times New Roman" w:hAnsi="Arial Narrow" w:cs="Times New Roman"/>
                <w:sz w:val="18"/>
                <w:szCs w:val="18"/>
              </w:rPr>
              <w:t>2020</w:t>
            </w:r>
            <w:r w:rsidR="008E526C" w:rsidRPr="0A2D3067">
              <w:rPr>
                <w:rFonts w:ascii="Arial Narrow" w:eastAsia="Times New Roman" w:hAnsi="Arial Narrow" w:cs="Times New Roman"/>
                <w:sz w:val="18"/>
                <w:szCs w:val="18"/>
              </w:rPr>
              <w:t xml:space="preserve"> – </w:t>
            </w:r>
            <w:r w:rsidR="35EBBEC9" w:rsidRPr="0A2D3067">
              <w:rPr>
                <w:rFonts w:ascii="Arial Narrow" w:eastAsia="Times New Roman" w:hAnsi="Arial Narrow" w:cs="Times New Roman"/>
                <w:sz w:val="18"/>
                <w:szCs w:val="18"/>
              </w:rPr>
              <w:t>Present</w:t>
            </w:r>
          </w:p>
        </w:tc>
        <w:tc>
          <w:tcPr>
            <w:tcW w:w="3510" w:type="dxa"/>
          </w:tcPr>
          <w:p w14:paraId="61D1F632" w14:textId="62C2309F" w:rsidR="007F2E28" w:rsidRPr="007F2E28" w:rsidRDefault="008E526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7F2E28" w:rsidRPr="007F2E28" w14:paraId="61D1F63B" w14:textId="77777777" w:rsidTr="0A2D3067">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A2D3067">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A2D3067">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7335F4F3" w:rsidR="007F2E28" w:rsidRPr="007F2E28" w:rsidRDefault="00E051C8"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Specialist</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61F1845E" w:rsidR="007F2E28" w:rsidRPr="007F2E28" w:rsidRDefault="00E051C8"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May 2022 - Present</w:t>
            </w:r>
            <w:r>
              <w:rPr>
                <w:rStyle w:val="eop"/>
                <w:rFonts w:ascii="Arial Narrow" w:hAnsi="Arial Narrow"/>
                <w:color w:val="000000"/>
                <w:sz w:val="18"/>
                <w:szCs w:val="18"/>
                <w:shd w:val="clear" w:color="auto" w:fill="FFFFFF"/>
              </w:rPr>
              <w:t> </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69DFAD75" w:rsidR="007F2E28" w:rsidRPr="00E051C8" w:rsidRDefault="00E051C8" w:rsidP="00E051C8">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State of Alaska Scientific Crime Detection Laboratory</w:t>
            </w:r>
            <w:r>
              <w:rPr>
                <w:rStyle w:val="eop"/>
                <w:rFonts w:ascii="Arial Narrow" w:hAnsi="Arial Narrow" w:cs="Segoe UI"/>
                <w:sz w:val="18"/>
                <w:szCs w:val="18"/>
              </w:rPr>
              <w:t> </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78CDA1F4" w:rsidR="007F2E28" w:rsidRPr="007F2E28" w:rsidRDefault="00E051C8"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Handle incoming and outgoing evidence (maintain chain of custody), enter evidence items into the LIMS, conduct inventory of evidence storage areas. Supervise evidence technical staff. Maintain manuals and SOPs for the evidence room.</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34060D"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4459B98F" w:rsidR="007F2E28" w:rsidRPr="004D2796" w:rsidRDefault="004D2796" w:rsidP="004D2796">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Forensic Technician I</w:t>
            </w:r>
            <w:r>
              <w:rPr>
                <w:rStyle w:val="eop"/>
                <w:rFonts w:ascii="Arial Narrow" w:hAnsi="Arial Narrow" w:cs="Segoe UI"/>
                <w:sz w:val="18"/>
                <w:szCs w:val="18"/>
              </w:rPr>
              <w:t>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5A3FCA55" w:rsidR="007F2E28" w:rsidRPr="004D2796" w:rsidRDefault="004D2796" w:rsidP="004D2796">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2020 – May 2022</w:t>
            </w:r>
            <w:r>
              <w:rPr>
                <w:rStyle w:val="eop"/>
                <w:rFonts w:ascii="Arial Narrow" w:hAnsi="Arial Narrow" w:cs="Segoe UI"/>
                <w:sz w:val="18"/>
                <w:szCs w:val="18"/>
              </w:rPr>
              <w:t> </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7504977F"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State of Alaska Scientific Crime Detection Laboratory</w:t>
            </w:r>
            <w:r>
              <w:rPr>
                <w:rStyle w:val="eop"/>
                <w:rFonts w:ascii="Arial Narrow" w:hAnsi="Arial Narrow"/>
                <w:color w:val="000000"/>
                <w:sz w:val="18"/>
                <w:szCs w:val="18"/>
                <w:shd w:val="clear" w:color="auto" w:fill="FFFFFF"/>
              </w:rPr>
              <w:t> </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22335A23"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Handle incoming and outgoing evidence (maintain chain of custody), enter evidence items into the LIMS, conduct inventory of evidence storage areas. Assist Physical discipline in reagent preparation, retrieve evidence for analysts, discipline specific administrative tasks, prepare and maintain spreadsheets for quality assurance information, participate in assessments and internal audits.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34060D"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6C2284CE"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Technician 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7C562FEF"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November 2017 – November 2020</w:t>
            </w:r>
            <w:r>
              <w:rPr>
                <w:rStyle w:val="eop"/>
                <w:rFonts w:ascii="Arial Narrow" w:hAnsi="Arial Narrow"/>
                <w:color w:val="000000"/>
                <w:sz w:val="18"/>
                <w:szCs w:val="18"/>
                <w:shd w:val="clear" w:color="auto" w:fill="FFFFFF"/>
              </w:rPr>
              <w:t> </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3281B650"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State of Alaska Scientific Crime Detection Laboratory</w:t>
            </w:r>
            <w:r>
              <w:rPr>
                <w:rStyle w:val="eop"/>
                <w:rFonts w:ascii="Arial Narrow" w:hAnsi="Arial Narrow"/>
                <w:color w:val="000000"/>
                <w:sz w:val="18"/>
                <w:szCs w:val="18"/>
                <w:shd w:val="clear" w:color="auto" w:fill="FFFFFF"/>
              </w:rPr>
              <w:t> </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61AB5A3B"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Handle incoming and outgoing evidence (maintain chain of custody), enter evidence items into the LIMS, conduct inventory of evidence storage areas. Assist Administrative Assistant III with processing of invoices, travel requests/authorizations, and payroll.</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34060D"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18ADFAB7"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Technician 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B693492"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August 2015 – November 2017</w:t>
            </w:r>
            <w:r>
              <w:rPr>
                <w:rStyle w:val="eop"/>
                <w:rFonts w:ascii="Arial Narrow" w:hAnsi="Arial Narrow"/>
                <w:color w:val="000000"/>
                <w:sz w:val="18"/>
                <w:szCs w:val="18"/>
                <w:shd w:val="clear" w:color="auto" w:fill="FFFFFF"/>
              </w:rPr>
              <w:t> </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5E717F5D"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Alaska State Troopers Statewide Drug Enforcement Unit</w:t>
            </w:r>
            <w:r>
              <w:rPr>
                <w:rStyle w:val="eop"/>
                <w:rFonts w:ascii="Arial Narrow" w:hAnsi="Arial Narrow"/>
                <w:color w:val="000000"/>
                <w:sz w:val="18"/>
                <w:szCs w:val="18"/>
                <w:shd w:val="clear" w:color="auto" w:fill="FFFFFF"/>
              </w:rPr>
              <w:t> </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7240BA09"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all invoices &amp; travel requests/authorizations, process trooper payroll, assist investigators with ongoing investigations and general administrative tasks, and compile monthly drug/asset seizure reports.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34060D"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rsidTr="00EF04D2">
        <w:tc>
          <w:tcPr>
            <w:tcW w:w="1008" w:type="dxa"/>
            <w:shd w:val="clear" w:color="auto" w:fill="F3F3F3"/>
          </w:tcPr>
          <w:sdt>
            <w:sdtPr>
              <w:rPr>
                <w:rFonts w:ascii="Arial Narrow" w:eastAsia="Times New Roman" w:hAnsi="Arial Narrow" w:cs="Times New Roman"/>
                <w:b/>
                <w:sz w:val="18"/>
                <w:szCs w:val="18"/>
              </w:rPr>
              <w:id w:val="1022592975"/>
              <w:lock w:val="contentLocked"/>
              <w:group/>
            </w:sdtPr>
            <w:sdtEnd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rsidP="00EF04D2">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EndPr/>
            <w:sdtContent>
              <w:p w14:paraId="3327288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49B3261A" w14:textId="77777777" w:rsidTr="00EF04D2">
        <w:tc>
          <w:tcPr>
            <w:tcW w:w="1008" w:type="dxa"/>
            <w:shd w:val="clear" w:color="auto" w:fill="F3F3F3"/>
          </w:tcPr>
          <w:sdt>
            <w:sdtPr>
              <w:rPr>
                <w:rFonts w:ascii="Arial Narrow" w:eastAsia="Times New Roman" w:hAnsi="Arial Narrow" w:cs="Times New Roman"/>
                <w:b/>
                <w:sz w:val="18"/>
                <w:szCs w:val="18"/>
              </w:rPr>
              <w:id w:val="-304774940"/>
              <w:lock w:val="contentLocked"/>
              <w:group/>
            </w:sdtPr>
            <w:sdtEndPr/>
            <w:sdtContent>
              <w:p w14:paraId="78796CE4"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66DF1F75" w14:textId="77777777" w:rsidTr="00EF04D2">
        <w:tc>
          <w:tcPr>
            <w:tcW w:w="9576" w:type="dxa"/>
            <w:gridSpan w:val="4"/>
            <w:shd w:val="clear" w:color="auto" w:fill="F2F2F2" w:themeFill="background1" w:themeFillShade="F2"/>
          </w:tcPr>
          <w:p w14:paraId="78C98ACF"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rsidTr="00EF04D2">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1D1F690" w14:textId="77777777" w:rsidR="007F2E28" w:rsidRPr="007F2E28" w:rsidRDefault="007F2E28" w:rsidP="007F2E28">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1DF3" w14:textId="77777777" w:rsidR="00562D8B" w:rsidRDefault="00562D8B" w:rsidP="00D73674">
      <w:pPr>
        <w:spacing w:after="0" w:line="240" w:lineRule="auto"/>
      </w:pPr>
      <w:r>
        <w:separator/>
      </w:r>
    </w:p>
  </w:endnote>
  <w:endnote w:type="continuationSeparator" w:id="0">
    <w:p w14:paraId="54336C66" w14:textId="77777777" w:rsidR="00562D8B" w:rsidRDefault="00562D8B" w:rsidP="00D73674">
      <w:pPr>
        <w:spacing w:after="0" w:line="240" w:lineRule="auto"/>
      </w:pPr>
      <w:r>
        <w:continuationSeparator/>
      </w:r>
    </w:p>
  </w:endnote>
  <w:endnote w:type="continuationNotice" w:id="1">
    <w:p w14:paraId="4994DD18" w14:textId="77777777" w:rsidR="00562D8B" w:rsidRDefault="00562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34060D"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48A874B"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7F10E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BEBF" w14:textId="77777777" w:rsidR="00562D8B" w:rsidRDefault="00562D8B" w:rsidP="00D73674">
      <w:pPr>
        <w:spacing w:after="0" w:line="240" w:lineRule="auto"/>
      </w:pPr>
      <w:r>
        <w:separator/>
      </w:r>
    </w:p>
  </w:footnote>
  <w:footnote w:type="continuationSeparator" w:id="0">
    <w:p w14:paraId="20202E98" w14:textId="77777777" w:rsidR="00562D8B" w:rsidRDefault="00562D8B" w:rsidP="00D73674">
      <w:pPr>
        <w:spacing w:after="0" w:line="240" w:lineRule="auto"/>
      </w:pPr>
      <w:r>
        <w:continuationSeparator/>
      </w:r>
    </w:p>
  </w:footnote>
  <w:footnote w:type="continuationNotice" w:id="1">
    <w:p w14:paraId="0CBF1C08" w14:textId="77777777" w:rsidR="00562D8B" w:rsidRDefault="00562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C1C47"/>
    <w:rsid w:val="000C3EF9"/>
    <w:rsid w:val="000D02CC"/>
    <w:rsid w:val="00123608"/>
    <w:rsid w:val="0012643F"/>
    <w:rsid w:val="001455A1"/>
    <w:rsid w:val="0016192E"/>
    <w:rsid w:val="001641CF"/>
    <w:rsid w:val="001674F6"/>
    <w:rsid w:val="001677A0"/>
    <w:rsid w:val="00177F9B"/>
    <w:rsid w:val="00182B05"/>
    <w:rsid w:val="001B11B0"/>
    <w:rsid w:val="001B3796"/>
    <w:rsid w:val="001E096A"/>
    <w:rsid w:val="001F1F0A"/>
    <w:rsid w:val="00207121"/>
    <w:rsid w:val="002343CE"/>
    <w:rsid w:val="0025199D"/>
    <w:rsid w:val="0025423B"/>
    <w:rsid w:val="00277A3B"/>
    <w:rsid w:val="00284169"/>
    <w:rsid w:val="00333A1B"/>
    <w:rsid w:val="0034060D"/>
    <w:rsid w:val="00342590"/>
    <w:rsid w:val="003B3158"/>
    <w:rsid w:val="003C42E9"/>
    <w:rsid w:val="003C4D0B"/>
    <w:rsid w:val="003E4611"/>
    <w:rsid w:val="003E46BD"/>
    <w:rsid w:val="003F1D59"/>
    <w:rsid w:val="00422601"/>
    <w:rsid w:val="00447F1B"/>
    <w:rsid w:val="00456ADF"/>
    <w:rsid w:val="00457F0D"/>
    <w:rsid w:val="004862E6"/>
    <w:rsid w:val="0048762B"/>
    <w:rsid w:val="004B73DA"/>
    <w:rsid w:val="004D2796"/>
    <w:rsid w:val="004D2950"/>
    <w:rsid w:val="0054002B"/>
    <w:rsid w:val="00560475"/>
    <w:rsid w:val="00561A1A"/>
    <w:rsid w:val="00562D8B"/>
    <w:rsid w:val="00596F00"/>
    <w:rsid w:val="006156A0"/>
    <w:rsid w:val="00616CEA"/>
    <w:rsid w:val="00664DDF"/>
    <w:rsid w:val="006755BD"/>
    <w:rsid w:val="00710181"/>
    <w:rsid w:val="00763A26"/>
    <w:rsid w:val="00763D80"/>
    <w:rsid w:val="00792E28"/>
    <w:rsid w:val="00795904"/>
    <w:rsid w:val="007A0337"/>
    <w:rsid w:val="007B03AE"/>
    <w:rsid w:val="007F10EE"/>
    <w:rsid w:val="007F2E28"/>
    <w:rsid w:val="00864099"/>
    <w:rsid w:val="00885B62"/>
    <w:rsid w:val="008A64CE"/>
    <w:rsid w:val="008E167B"/>
    <w:rsid w:val="008E526C"/>
    <w:rsid w:val="00936700"/>
    <w:rsid w:val="00955761"/>
    <w:rsid w:val="00965D0B"/>
    <w:rsid w:val="009A1D6D"/>
    <w:rsid w:val="00A45B52"/>
    <w:rsid w:val="00A62351"/>
    <w:rsid w:val="00A91B87"/>
    <w:rsid w:val="00AA1961"/>
    <w:rsid w:val="00AC2658"/>
    <w:rsid w:val="00B52B4C"/>
    <w:rsid w:val="00B567EC"/>
    <w:rsid w:val="00B714B5"/>
    <w:rsid w:val="00BF515F"/>
    <w:rsid w:val="00BF520C"/>
    <w:rsid w:val="00BF635B"/>
    <w:rsid w:val="00C00034"/>
    <w:rsid w:val="00C46F68"/>
    <w:rsid w:val="00C56282"/>
    <w:rsid w:val="00C71D1F"/>
    <w:rsid w:val="00C84C74"/>
    <w:rsid w:val="00D016B3"/>
    <w:rsid w:val="00D6516F"/>
    <w:rsid w:val="00D73674"/>
    <w:rsid w:val="00D87617"/>
    <w:rsid w:val="00D94BBB"/>
    <w:rsid w:val="00DA6ADB"/>
    <w:rsid w:val="00DE5558"/>
    <w:rsid w:val="00E051C8"/>
    <w:rsid w:val="00E55ADA"/>
    <w:rsid w:val="00E70273"/>
    <w:rsid w:val="00E8658A"/>
    <w:rsid w:val="00EC1245"/>
    <w:rsid w:val="00F72C23"/>
    <w:rsid w:val="00F7381B"/>
    <w:rsid w:val="00F80E3E"/>
    <w:rsid w:val="00F8591A"/>
    <w:rsid w:val="0A2D3067"/>
    <w:rsid w:val="35EBBEC9"/>
    <w:rsid w:val="3B11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E051C8"/>
  </w:style>
  <w:style w:type="character" w:customStyle="1" w:styleId="eop">
    <w:name w:val="eop"/>
    <w:basedOn w:val="DefaultParagraphFont"/>
    <w:rsid w:val="00E051C8"/>
  </w:style>
  <w:style w:type="paragraph" w:customStyle="1" w:styleId="paragraph">
    <w:name w:val="paragraph"/>
    <w:basedOn w:val="Normal"/>
    <w:rsid w:val="00E05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9651">
      <w:bodyDiv w:val="1"/>
      <w:marLeft w:val="0"/>
      <w:marRight w:val="0"/>
      <w:marTop w:val="0"/>
      <w:marBottom w:val="0"/>
      <w:divBdr>
        <w:top w:val="none" w:sz="0" w:space="0" w:color="auto"/>
        <w:left w:val="none" w:sz="0" w:space="0" w:color="auto"/>
        <w:bottom w:val="none" w:sz="0" w:space="0" w:color="auto"/>
        <w:right w:val="none" w:sz="0" w:space="0" w:color="auto"/>
      </w:divBdr>
      <w:divsChild>
        <w:div w:id="903565211">
          <w:marLeft w:val="0"/>
          <w:marRight w:val="0"/>
          <w:marTop w:val="0"/>
          <w:marBottom w:val="0"/>
          <w:divBdr>
            <w:top w:val="none" w:sz="0" w:space="0" w:color="auto"/>
            <w:left w:val="none" w:sz="0" w:space="0" w:color="auto"/>
            <w:bottom w:val="none" w:sz="0" w:space="0" w:color="auto"/>
            <w:right w:val="none" w:sz="0" w:space="0" w:color="auto"/>
          </w:divBdr>
        </w:div>
        <w:div w:id="2058897501">
          <w:marLeft w:val="0"/>
          <w:marRight w:val="0"/>
          <w:marTop w:val="0"/>
          <w:marBottom w:val="0"/>
          <w:divBdr>
            <w:top w:val="none" w:sz="0" w:space="0" w:color="auto"/>
            <w:left w:val="none" w:sz="0" w:space="0" w:color="auto"/>
            <w:bottom w:val="none" w:sz="0" w:space="0" w:color="auto"/>
            <w:right w:val="none" w:sz="0" w:space="0" w:color="auto"/>
          </w:divBdr>
        </w:div>
      </w:divsChild>
    </w:div>
    <w:div w:id="2037659839">
      <w:bodyDiv w:val="1"/>
      <w:marLeft w:val="0"/>
      <w:marRight w:val="0"/>
      <w:marTop w:val="0"/>
      <w:marBottom w:val="0"/>
      <w:divBdr>
        <w:top w:val="none" w:sz="0" w:space="0" w:color="auto"/>
        <w:left w:val="none" w:sz="0" w:space="0" w:color="auto"/>
        <w:bottom w:val="none" w:sz="0" w:space="0" w:color="auto"/>
        <w:right w:val="none" w:sz="0" w:space="0" w:color="auto"/>
      </w:divBdr>
      <w:divsChild>
        <w:div w:id="971790805">
          <w:marLeft w:val="0"/>
          <w:marRight w:val="0"/>
          <w:marTop w:val="0"/>
          <w:marBottom w:val="0"/>
          <w:divBdr>
            <w:top w:val="none" w:sz="0" w:space="0" w:color="auto"/>
            <w:left w:val="none" w:sz="0" w:space="0" w:color="auto"/>
            <w:bottom w:val="none" w:sz="0" w:space="0" w:color="auto"/>
            <w:right w:val="none" w:sz="0" w:space="0" w:color="auto"/>
          </w:divBdr>
        </w:div>
        <w:div w:id="1663697263">
          <w:marLeft w:val="0"/>
          <w:marRight w:val="0"/>
          <w:marTop w:val="0"/>
          <w:marBottom w:val="0"/>
          <w:divBdr>
            <w:top w:val="none" w:sz="0" w:space="0" w:color="auto"/>
            <w:left w:val="none" w:sz="0" w:space="0" w:color="auto"/>
            <w:bottom w:val="none" w:sz="0" w:space="0" w:color="auto"/>
            <w:right w:val="none" w:sz="0" w:space="0" w:color="auto"/>
          </w:divBdr>
        </w:div>
      </w:divsChild>
    </w:div>
    <w:div w:id="2105109908">
      <w:bodyDiv w:val="1"/>
      <w:marLeft w:val="0"/>
      <w:marRight w:val="0"/>
      <w:marTop w:val="0"/>
      <w:marBottom w:val="0"/>
      <w:divBdr>
        <w:top w:val="none" w:sz="0" w:space="0" w:color="auto"/>
        <w:left w:val="none" w:sz="0" w:space="0" w:color="auto"/>
        <w:bottom w:val="none" w:sz="0" w:space="0" w:color="auto"/>
        <w:right w:val="none" w:sz="0" w:space="0" w:color="auto"/>
      </w:divBdr>
      <w:divsChild>
        <w:div w:id="1247963157">
          <w:marLeft w:val="0"/>
          <w:marRight w:val="0"/>
          <w:marTop w:val="0"/>
          <w:marBottom w:val="0"/>
          <w:divBdr>
            <w:top w:val="none" w:sz="0" w:space="0" w:color="auto"/>
            <w:left w:val="none" w:sz="0" w:space="0" w:color="auto"/>
            <w:bottom w:val="none" w:sz="0" w:space="0" w:color="auto"/>
            <w:right w:val="none" w:sz="0" w:space="0" w:color="auto"/>
          </w:divBdr>
        </w:div>
        <w:div w:id="468060941">
          <w:marLeft w:val="0"/>
          <w:marRight w:val="0"/>
          <w:marTop w:val="0"/>
          <w:marBottom w:val="0"/>
          <w:divBdr>
            <w:top w:val="none" w:sz="0" w:space="0" w:color="auto"/>
            <w:left w:val="none" w:sz="0" w:space="0" w:color="auto"/>
            <w:bottom w:val="none" w:sz="0" w:space="0" w:color="auto"/>
            <w:right w:val="none" w:sz="0" w:space="0" w:color="auto"/>
          </w:divBdr>
        </w:div>
      </w:divsChild>
    </w:div>
    <w:div w:id="2105301098">
      <w:bodyDiv w:val="1"/>
      <w:marLeft w:val="0"/>
      <w:marRight w:val="0"/>
      <w:marTop w:val="0"/>
      <w:marBottom w:val="0"/>
      <w:divBdr>
        <w:top w:val="none" w:sz="0" w:space="0" w:color="auto"/>
        <w:left w:val="none" w:sz="0" w:space="0" w:color="auto"/>
        <w:bottom w:val="none" w:sz="0" w:space="0" w:color="auto"/>
        <w:right w:val="none" w:sz="0" w:space="0" w:color="auto"/>
      </w:divBdr>
      <w:divsChild>
        <w:div w:id="181207510">
          <w:marLeft w:val="0"/>
          <w:marRight w:val="0"/>
          <w:marTop w:val="0"/>
          <w:marBottom w:val="0"/>
          <w:divBdr>
            <w:top w:val="none" w:sz="0" w:space="0" w:color="auto"/>
            <w:left w:val="none" w:sz="0" w:space="0" w:color="auto"/>
            <w:bottom w:val="none" w:sz="0" w:space="0" w:color="auto"/>
            <w:right w:val="none" w:sz="0" w:space="0" w:color="auto"/>
          </w:divBdr>
          <w:divsChild>
            <w:div w:id="1165978141">
              <w:marLeft w:val="0"/>
              <w:marRight w:val="0"/>
              <w:marTop w:val="0"/>
              <w:marBottom w:val="0"/>
              <w:divBdr>
                <w:top w:val="none" w:sz="0" w:space="0" w:color="auto"/>
                <w:left w:val="none" w:sz="0" w:space="0" w:color="auto"/>
                <w:bottom w:val="none" w:sz="0" w:space="0" w:color="auto"/>
                <w:right w:val="none" w:sz="0" w:space="0" w:color="auto"/>
              </w:divBdr>
            </w:div>
            <w:div w:id="110633670">
              <w:marLeft w:val="0"/>
              <w:marRight w:val="0"/>
              <w:marTop w:val="0"/>
              <w:marBottom w:val="0"/>
              <w:divBdr>
                <w:top w:val="none" w:sz="0" w:space="0" w:color="auto"/>
                <w:left w:val="none" w:sz="0" w:space="0" w:color="auto"/>
                <w:bottom w:val="none" w:sz="0" w:space="0" w:color="auto"/>
                <w:right w:val="none" w:sz="0" w:space="0" w:color="auto"/>
              </w:divBdr>
            </w:div>
          </w:divsChild>
        </w:div>
        <w:div w:id="1325161935">
          <w:marLeft w:val="0"/>
          <w:marRight w:val="0"/>
          <w:marTop w:val="0"/>
          <w:marBottom w:val="0"/>
          <w:divBdr>
            <w:top w:val="none" w:sz="0" w:space="0" w:color="auto"/>
            <w:left w:val="none" w:sz="0" w:space="0" w:color="auto"/>
            <w:bottom w:val="none" w:sz="0" w:space="0" w:color="auto"/>
            <w:right w:val="none" w:sz="0" w:space="0" w:color="auto"/>
          </w:divBdr>
          <w:divsChild>
            <w:div w:id="2077046892">
              <w:marLeft w:val="0"/>
              <w:marRight w:val="0"/>
              <w:marTop w:val="0"/>
              <w:marBottom w:val="0"/>
              <w:divBdr>
                <w:top w:val="none" w:sz="0" w:space="0" w:color="auto"/>
                <w:left w:val="none" w:sz="0" w:space="0" w:color="auto"/>
                <w:bottom w:val="none" w:sz="0" w:space="0" w:color="auto"/>
                <w:right w:val="none" w:sz="0" w:space="0" w:color="auto"/>
              </w:divBdr>
            </w:div>
            <w:div w:id="4645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4BBB" w:rsidP="00D94BBB">
          <w:pPr>
            <w:pStyle w:val="93AB9DB35FF74923B91B932B953FDE179"/>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4BBB" w:rsidP="00D94BBB">
          <w:pPr>
            <w:pStyle w:val="952B834374694389A6673364F7A0291A9"/>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4BBB" w:rsidP="00D94BBB">
          <w:pPr>
            <w:pStyle w:val="570BDA811AD8449FB4DB6EA715ECD2039"/>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B7BD3"/>
    <w:rsid w:val="001B3E0F"/>
    <w:rsid w:val="0027524C"/>
    <w:rsid w:val="003E4611"/>
    <w:rsid w:val="00710181"/>
    <w:rsid w:val="008D0A48"/>
    <w:rsid w:val="008D55CF"/>
    <w:rsid w:val="008E167B"/>
    <w:rsid w:val="008E54C2"/>
    <w:rsid w:val="00B04465"/>
    <w:rsid w:val="00D50908"/>
    <w:rsid w:val="00D94BB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BB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9">
    <w:name w:val="93AB9DB35FF74923B91B932B953FDE179"/>
    <w:rsid w:val="00D94BBB"/>
    <w:rPr>
      <w:rFonts w:eastAsiaTheme="minorHAnsi"/>
    </w:rPr>
  </w:style>
  <w:style w:type="paragraph" w:customStyle="1" w:styleId="952B834374694389A6673364F7A0291A9">
    <w:name w:val="952B834374694389A6673364F7A0291A9"/>
    <w:rsid w:val="00D94BBB"/>
    <w:rPr>
      <w:rFonts w:eastAsiaTheme="minorHAnsi"/>
    </w:rPr>
  </w:style>
  <w:style w:type="paragraph" w:customStyle="1" w:styleId="570BDA811AD8449FB4DB6EA715ECD2039">
    <w:name w:val="570BDA811AD8449FB4DB6EA715ECD2039"/>
    <w:rsid w:val="00D94BB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25</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BD4C24B5-94CD-4EB8-AA0A-380A76EB3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B66E2-691C-4DDD-8C2C-034955F7ED96}">
  <ds:schemaRefs>
    <ds:schemaRef ds:uri="http://schemas.openxmlformats.org/officeDocument/2006/bibliography"/>
  </ds:schemaRefs>
</ds:datastoreItem>
</file>

<file path=customXml/itemProps4.xml><?xml version="1.0" encoding="utf-8"?>
<ds:datastoreItem xmlns:ds="http://schemas.openxmlformats.org/officeDocument/2006/customXml" ds:itemID="{21EE54EF-57B2-489A-8EB7-16316AC1680B}">
  <ds:schemaRefs>
    <ds:schemaRef ds:uri="http://schemas.microsoft.com/office/2006/documentManagement/types"/>
    <ds:schemaRef ds:uri="http://purl.org/dc/terms/"/>
    <ds:schemaRef ds:uri="http://purl.org/dc/elements/1.1/"/>
    <ds:schemaRef ds:uri="e3987451-ba2f-4578-8609-92643764afd6"/>
    <ds:schemaRef ds:uri="http://schemas.microsoft.com/office/infopath/2007/PartnerControls"/>
    <ds:schemaRef ds:uri="69dada7d-659e-47da-bbde-818d14d6c42b"/>
    <ds:schemaRef ds:uri="http://www.w3.org/XML/1998/namespace"/>
    <ds:schemaRef ds:uri="http://schemas.openxmlformats.org/package/2006/metadata/core-properties"/>
    <ds:schemaRef ds:uri="http://schemas.microsoft.com/office/2006/metadata/properties"/>
    <ds:schemaRef ds:uri="9aa04e4a-fc13-43a5-a8b6-8416d11377e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794</Words>
  <Characters>4531</Characters>
  <Application>Microsoft Office Word</Application>
  <DocSecurity>0</DocSecurity>
  <Lines>37</Lines>
  <Paragraphs>10</Paragraphs>
  <ScaleCrop>false</ScaleCrop>
  <Company>SOA Deptartment of Public Safety</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Gilchrist, Madeline J (DPS)</cp:lastModifiedBy>
  <cp:revision>27</cp:revision>
  <dcterms:created xsi:type="dcterms:W3CDTF">2022-12-13T18:58:00Z</dcterms:created>
  <dcterms:modified xsi:type="dcterms:W3CDTF">2025-06-10T16:27:00Z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25</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