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ABE7" w14:textId="77777777" w:rsidR="006322C6" w:rsidRPr="006322C6" w:rsidRDefault="006322C6" w:rsidP="006322C6">
      <w:pPr>
        <w:spacing w:after="150"/>
        <w:textAlignment w:val="baseline"/>
        <w:outlineLvl w:val="0"/>
        <w:rPr>
          <w:rFonts w:ascii="varelaregular" w:eastAsia="Times New Roman" w:hAnsi="varelaregular" w:cs="Times New Roman"/>
          <w:b/>
          <w:bCs/>
          <w:color w:val="065B70"/>
          <w:kern w:val="36"/>
          <w:sz w:val="48"/>
          <w:szCs w:val="48"/>
        </w:rPr>
      </w:pPr>
      <w:bookmarkStart w:id="0" w:name="_GoBack"/>
      <w:bookmarkEnd w:id="0"/>
      <w:r w:rsidRPr="006322C6">
        <w:rPr>
          <w:rFonts w:ascii="varelaregular" w:eastAsia="Times New Roman" w:hAnsi="varelaregular" w:cs="Times New Roman"/>
          <w:b/>
          <w:bCs/>
          <w:color w:val="065B70"/>
          <w:kern w:val="36"/>
          <w:sz w:val="48"/>
          <w:szCs w:val="48"/>
        </w:rPr>
        <w:t>The Collective Impact Framework</w:t>
      </w:r>
    </w:p>
    <w:p w14:paraId="23409E67" w14:textId="7B0BBF05" w:rsidR="006322C6" w:rsidRPr="006322C6" w:rsidRDefault="006322C6" w:rsidP="006322C6">
      <w:pPr>
        <w:shd w:val="clear" w:color="auto" w:fill="FFFFFF"/>
        <w:spacing w:line="312" w:lineRule="atLeast"/>
        <w:textAlignment w:val="baseline"/>
        <w:outlineLvl w:val="2"/>
        <w:rPr>
          <w:rFonts w:ascii="varelaregular" w:eastAsia="Times New Roman" w:hAnsi="varelaregular" w:cs="Times New Roman"/>
          <w:color w:val="065B70"/>
          <w:sz w:val="30"/>
          <w:szCs w:val="30"/>
        </w:rPr>
      </w:pPr>
      <w:r w:rsidRPr="006322C6">
        <w:rPr>
          <w:rFonts w:ascii="varelaregular" w:eastAsia="Times New Roman" w:hAnsi="varelaregular" w:cs="Times New Roman"/>
          <w:color w:val="065B70"/>
          <w:sz w:val="30"/>
          <w:szCs w:val="30"/>
        </w:rPr>
        <w:t>Collective Impact is a framework to tackle deeply entrenched and </w:t>
      </w:r>
      <w:hyperlink r:id="rId6" w:tgtFrame="_blank" w:tooltip="Collaborative Approaches" w:history="1">
        <w:r w:rsidRPr="006322C6">
          <w:rPr>
            <w:rFonts w:ascii="inherit" w:eastAsia="Times New Roman" w:hAnsi="inherit" w:cs="Times New Roman"/>
            <w:color w:val="000000"/>
            <w:sz w:val="30"/>
            <w:szCs w:val="30"/>
            <w:bdr w:val="none" w:sz="0" w:space="0" w:color="auto" w:frame="1"/>
          </w:rPr>
          <w:t>complex social problems</w:t>
        </w:r>
      </w:hyperlink>
      <w:r w:rsidRPr="006322C6">
        <w:rPr>
          <w:rFonts w:ascii="varelaregular" w:eastAsia="Times New Roman" w:hAnsi="varelaregular" w:cs="Times New Roman"/>
          <w:color w:val="065B70"/>
          <w:sz w:val="30"/>
          <w:szCs w:val="30"/>
        </w:rPr>
        <w:t xml:space="preserve">. It is an innovative and structured approach to making collaboration work across government, business, philanthropy, non-profit </w:t>
      </w:r>
      <w:r w:rsidR="009844B9" w:rsidRPr="006322C6">
        <w:rPr>
          <w:rFonts w:ascii="varelaregular" w:eastAsia="Times New Roman" w:hAnsi="varelaregular" w:cs="Times New Roman"/>
          <w:color w:val="065B70"/>
          <w:sz w:val="30"/>
          <w:szCs w:val="30"/>
        </w:rPr>
        <w:t>organizations</w:t>
      </w:r>
      <w:r w:rsidRPr="006322C6">
        <w:rPr>
          <w:rFonts w:ascii="varelaregular" w:eastAsia="Times New Roman" w:hAnsi="varelaregular" w:cs="Times New Roman"/>
          <w:color w:val="065B70"/>
          <w:sz w:val="30"/>
          <w:szCs w:val="30"/>
        </w:rPr>
        <w:t xml:space="preserve"> and citizens to achieve significant and lasting social change.</w:t>
      </w:r>
      <w:r>
        <w:rPr>
          <w:rFonts w:ascii="varelaregular" w:eastAsia="Times New Roman" w:hAnsi="varelaregular" w:cs="Times New Roman"/>
          <w:color w:val="065B70"/>
          <w:sz w:val="30"/>
          <w:szCs w:val="30"/>
        </w:rPr>
        <w:t xml:space="preserve"> Collective Impact includes 5 key elements:</w:t>
      </w:r>
    </w:p>
    <w:p w14:paraId="010994F6" w14:textId="77777777" w:rsidR="006322C6" w:rsidRDefault="006322C6" w:rsidP="006322C6">
      <w:pPr>
        <w:shd w:val="clear" w:color="auto" w:fill="FFFFFF"/>
        <w:textAlignment w:val="baseline"/>
        <w:rPr>
          <w:rFonts w:ascii="inherit" w:hAnsi="inherit" w:cs="Times New Roman" w:hint="eastAsia"/>
          <w:noProof/>
          <w:color w:val="2D929E"/>
          <w:sz w:val="21"/>
          <w:szCs w:val="21"/>
          <w:bdr w:val="none" w:sz="0" w:space="0" w:color="auto" w:frame="1"/>
        </w:rPr>
      </w:pPr>
    </w:p>
    <w:p w14:paraId="67A4560A" w14:textId="77777777" w:rsidR="006322C6" w:rsidRDefault="006322C6" w:rsidP="006322C6">
      <w:pPr>
        <w:shd w:val="clear" w:color="auto" w:fill="FFFFFF"/>
        <w:textAlignment w:val="baseline"/>
        <w:rPr>
          <w:rFonts w:ascii="inherit" w:hAnsi="inherit" w:cs="Times New Roman" w:hint="eastAsia"/>
          <w:color w:val="404040"/>
          <w:sz w:val="21"/>
          <w:szCs w:val="21"/>
        </w:rPr>
      </w:pPr>
    </w:p>
    <w:p w14:paraId="2685B213" w14:textId="77777777" w:rsidR="006322C6" w:rsidRPr="006322C6" w:rsidRDefault="006322C6" w:rsidP="006322C6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7C8B03" wp14:editId="33EDD213">
            <wp:extent cx="5829300" cy="3388995"/>
            <wp:effectExtent l="0" t="0" r="12700" b="0"/>
            <wp:docPr id="5" name="Picture 5" descr="http://www.collaborationforimpact.com/wp-content/uploads/2014/01/ci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ollaborationforimpact.com/wp-content/uploads/2014/01/ci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515" cy="339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4C2E" w14:textId="77777777" w:rsidR="006322C6" w:rsidRPr="006322C6" w:rsidRDefault="006322C6" w:rsidP="006322C6">
      <w:pPr>
        <w:shd w:val="clear" w:color="auto" w:fill="FFFFFF"/>
        <w:textAlignment w:val="baseline"/>
        <w:rPr>
          <w:rFonts w:ascii="inherit" w:hAnsi="inherit" w:cs="Times New Roman" w:hint="eastAsia"/>
          <w:color w:val="404040"/>
          <w:sz w:val="21"/>
          <w:szCs w:val="21"/>
        </w:rPr>
      </w:pPr>
    </w:p>
    <w:p w14:paraId="03307348" w14:textId="77777777" w:rsidR="006322C6" w:rsidRPr="006322C6" w:rsidRDefault="006322C6" w:rsidP="006322C6">
      <w:pPr>
        <w:shd w:val="clear" w:color="auto" w:fill="FFFFFF"/>
        <w:textAlignment w:val="baseline"/>
        <w:rPr>
          <w:rFonts w:ascii="inherit" w:hAnsi="inherit" w:cs="Times New Roman" w:hint="eastAsia"/>
          <w:color w:val="404040"/>
          <w:sz w:val="21"/>
          <w:szCs w:val="21"/>
        </w:rPr>
      </w:pPr>
    </w:p>
    <w:p w14:paraId="74C33A4A" w14:textId="77777777" w:rsidR="006322C6" w:rsidRDefault="006322C6" w:rsidP="006322C6">
      <w:pPr>
        <w:numPr>
          <w:ilvl w:val="0"/>
          <w:numId w:val="1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1"/>
          <w:szCs w:val="21"/>
        </w:rPr>
      </w:pPr>
      <w:r w:rsidRPr="006322C6">
        <w:rPr>
          <w:rFonts w:ascii="inherit" w:eastAsia="Times New Roman" w:hAnsi="inherit" w:cs="Times New Roman"/>
          <w:color w:val="404040"/>
          <w:sz w:val="21"/>
          <w:szCs w:val="21"/>
        </w:rPr>
        <w:t>All participants have a </w:t>
      </w:r>
      <w:hyperlink r:id="rId8" w:tgtFrame="_blank" w:tooltip="Developing a Common Agenda" w:history="1">
        <w:r w:rsidRPr="006322C6">
          <w:rPr>
            <w:rFonts w:ascii="inherit" w:eastAsia="Times New Roman" w:hAnsi="inherit" w:cs="Times New Roman"/>
            <w:b/>
            <w:bCs/>
            <w:color w:val="2D929E"/>
            <w:sz w:val="21"/>
            <w:szCs w:val="21"/>
            <w:bdr w:val="none" w:sz="0" w:space="0" w:color="auto" w:frame="1"/>
          </w:rPr>
          <w:t>common agenda</w:t>
        </w:r>
      </w:hyperlink>
      <w:r w:rsidRPr="006322C6">
        <w:rPr>
          <w:rFonts w:ascii="inherit" w:eastAsia="Times New Roman" w:hAnsi="inherit" w:cs="Times New Roman"/>
          <w:color w:val="404040"/>
          <w:sz w:val="21"/>
          <w:szCs w:val="21"/>
        </w:rPr>
        <w:t> for change including a shared understanding of the problem and a joint approach to solving it through agreed upon actions.</w:t>
      </w:r>
    </w:p>
    <w:p w14:paraId="00A01E60" w14:textId="77777777" w:rsidR="006322C6" w:rsidRPr="006322C6" w:rsidRDefault="006322C6" w:rsidP="006322C6">
      <w:pPr>
        <w:shd w:val="clear" w:color="auto" w:fill="FFFFFF"/>
        <w:ind w:left="720"/>
        <w:textAlignment w:val="baseline"/>
        <w:rPr>
          <w:rFonts w:ascii="inherit" w:eastAsia="Times New Roman" w:hAnsi="inherit" w:cs="Times New Roman"/>
          <w:color w:val="404040"/>
          <w:sz w:val="21"/>
          <w:szCs w:val="21"/>
        </w:rPr>
      </w:pPr>
    </w:p>
    <w:p w14:paraId="19BA0C3D" w14:textId="77777777" w:rsidR="006322C6" w:rsidRPr="006322C6" w:rsidRDefault="006322C6" w:rsidP="006322C6">
      <w:pPr>
        <w:numPr>
          <w:ilvl w:val="0"/>
          <w:numId w:val="1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1"/>
          <w:szCs w:val="21"/>
        </w:rPr>
      </w:pPr>
      <w:r w:rsidRPr="006322C6">
        <w:rPr>
          <w:rFonts w:ascii="inherit" w:eastAsia="Times New Roman" w:hAnsi="inherit" w:cs="Times New Roman"/>
          <w:color w:val="404040"/>
          <w:sz w:val="21"/>
          <w:szCs w:val="21"/>
        </w:rPr>
        <w:t>Collecting data and </w:t>
      </w:r>
      <w:hyperlink r:id="rId9" w:tgtFrame="_blank" w:tooltip="Developing Shared Measurement" w:history="1">
        <w:r w:rsidRPr="006322C6">
          <w:rPr>
            <w:rFonts w:ascii="inherit" w:eastAsia="Times New Roman" w:hAnsi="inherit" w:cs="Times New Roman"/>
            <w:b/>
            <w:bCs/>
            <w:color w:val="2D929E"/>
            <w:sz w:val="21"/>
            <w:szCs w:val="21"/>
            <w:bdr w:val="none" w:sz="0" w:space="0" w:color="auto" w:frame="1"/>
          </w:rPr>
          <w:t>measuring results consistently</w:t>
        </w:r>
        <w:r w:rsidRPr="006322C6">
          <w:rPr>
            <w:rFonts w:ascii="inherit" w:eastAsia="Times New Roman" w:hAnsi="inherit" w:cs="Times New Roman"/>
            <w:color w:val="2D929E"/>
            <w:sz w:val="21"/>
            <w:szCs w:val="21"/>
            <w:bdr w:val="none" w:sz="0" w:space="0" w:color="auto" w:frame="1"/>
          </w:rPr>
          <w:t> </w:t>
        </w:r>
      </w:hyperlink>
      <w:r w:rsidRPr="006322C6">
        <w:rPr>
          <w:rFonts w:ascii="inherit" w:eastAsia="Times New Roman" w:hAnsi="inherit" w:cs="Times New Roman"/>
          <w:color w:val="404040"/>
          <w:sz w:val="21"/>
          <w:szCs w:val="21"/>
        </w:rPr>
        <w:t>across all the participants ensures shared measurement for alignment and accountability.</w:t>
      </w:r>
    </w:p>
    <w:p w14:paraId="11743EF4" w14:textId="77777777" w:rsidR="006322C6" w:rsidRDefault="006322C6" w:rsidP="006322C6">
      <w:pPr>
        <w:shd w:val="clear" w:color="auto" w:fill="FFFFFF"/>
        <w:ind w:left="720"/>
        <w:textAlignment w:val="baseline"/>
        <w:rPr>
          <w:rFonts w:ascii="inherit" w:eastAsia="Times New Roman" w:hAnsi="inherit" w:cs="Times New Roman"/>
          <w:color w:val="404040"/>
          <w:sz w:val="21"/>
          <w:szCs w:val="21"/>
        </w:rPr>
      </w:pPr>
    </w:p>
    <w:p w14:paraId="339FDDDC" w14:textId="77777777" w:rsidR="006322C6" w:rsidRPr="006322C6" w:rsidRDefault="006322C6" w:rsidP="006322C6">
      <w:pPr>
        <w:numPr>
          <w:ilvl w:val="0"/>
          <w:numId w:val="1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1"/>
          <w:szCs w:val="21"/>
        </w:rPr>
      </w:pPr>
      <w:r w:rsidRPr="006322C6">
        <w:rPr>
          <w:rFonts w:ascii="inherit" w:eastAsia="Times New Roman" w:hAnsi="inherit" w:cs="Times New Roman"/>
          <w:color w:val="404040"/>
          <w:sz w:val="21"/>
          <w:szCs w:val="21"/>
        </w:rPr>
        <w:t>A plan of action that outlines and coordinates </w:t>
      </w:r>
      <w:hyperlink r:id="rId10" w:tgtFrame="_blank" w:tooltip="Mutually Reinforcing Activities" w:history="1">
        <w:r w:rsidRPr="006322C6">
          <w:rPr>
            <w:rFonts w:ascii="inherit" w:eastAsia="Times New Roman" w:hAnsi="inherit" w:cs="Times New Roman"/>
            <w:b/>
            <w:bCs/>
            <w:color w:val="2D929E"/>
            <w:sz w:val="21"/>
            <w:szCs w:val="21"/>
            <w:bdr w:val="none" w:sz="0" w:space="0" w:color="auto" w:frame="1"/>
          </w:rPr>
          <w:t>mutually reinforcing activities</w:t>
        </w:r>
      </w:hyperlink>
      <w:r w:rsidRPr="006322C6">
        <w:rPr>
          <w:rFonts w:ascii="inherit" w:eastAsia="Times New Roman" w:hAnsi="inherit" w:cs="Times New Roman"/>
          <w:color w:val="FF0000"/>
          <w:sz w:val="21"/>
          <w:szCs w:val="21"/>
          <w:bdr w:val="none" w:sz="0" w:space="0" w:color="auto" w:frame="1"/>
        </w:rPr>
        <w:t> </w:t>
      </w:r>
      <w:r w:rsidRPr="006322C6">
        <w:rPr>
          <w:rFonts w:ascii="inherit" w:eastAsia="Times New Roman" w:hAnsi="inherit" w:cs="Times New Roman"/>
          <w:color w:val="404040"/>
          <w:sz w:val="21"/>
          <w:szCs w:val="21"/>
        </w:rPr>
        <w:t>for each participant.</w:t>
      </w:r>
    </w:p>
    <w:p w14:paraId="170F207F" w14:textId="77777777" w:rsidR="006322C6" w:rsidRDefault="006322C6" w:rsidP="006322C6">
      <w:pPr>
        <w:shd w:val="clear" w:color="auto" w:fill="FFFFFF"/>
        <w:ind w:left="720"/>
        <w:textAlignment w:val="baseline"/>
        <w:rPr>
          <w:rFonts w:ascii="inherit" w:eastAsia="Times New Roman" w:hAnsi="inherit" w:cs="Times New Roman"/>
          <w:color w:val="404040"/>
          <w:sz w:val="21"/>
          <w:szCs w:val="21"/>
        </w:rPr>
      </w:pPr>
    </w:p>
    <w:p w14:paraId="3A5E629E" w14:textId="77777777" w:rsidR="006322C6" w:rsidRPr="006322C6" w:rsidRDefault="006322C6" w:rsidP="006322C6">
      <w:pPr>
        <w:numPr>
          <w:ilvl w:val="0"/>
          <w:numId w:val="1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1"/>
          <w:szCs w:val="21"/>
        </w:rPr>
      </w:pPr>
      <w:r w:rsidRPr="006322C6">
        <w:rPr>
          <w:rFonts w:ascii="inherit" w:eastAsia="Times New Roman" w:hAnsi="inherit" w:cs="Times New Roman"/>
          <w:color w:val="404040"/>
          <w:sz w:val="21"/>
          <w:szCs w:val="21"/>
        </w:rPr>
        <w:t>Open and </w:t>
      </w:r>
      <w:hyperlink r:id="rId11" w:tgtFrame="_blank" w:tooltip="Continuous Communication" w:history="1">
        <w:r w:rsidRPr="006322C6">
          <w:rPr>
            <w:rFonts w:ascii="inherit" w:eastAsia="Times New Roman" w:hAnsi="inherit" w:cs="Times New Roman"/>
            <w:b/>
            <w:bCs/>
            <w:color w:val="2D929E"/>
            <w:sz w:val="21"/>
            <w:szCs w:val="21"/>
            <w:bdr w:val="none" w:sz="0" w:space="0" w:color="auto" w:frame="1"/>
          </w:rPr>
          <w:t>continuous communication</w:t>
        </w:r>
      </w:hyperlink>
      <w:r w:rsidRPr="006322C6">
        <w:rPr>
          <w:rFonts w:ascii="inherit" w:eastAsia="Times New Roman" w:hAnsi="inherit" w:cs="Times New Roman"/>
          <w:color w:val="404040"/>
          <w:sz w:val="21"/>
          <w:szCs w:val="21"/>
        </w:rPr>
        <w:t> is needed across the many players to build trust, assure mutual objectives, and create common motivation.</w:t>
      </w:r>
    </w:p>
    <w:p w14:paraId="51FA2B9D" w14:textId="77777777" w:rsidR="006322C6" w:rsidRDefault="006322C6" w:rsidP="006322C6">
      <w:pPr>
        <w:shd w:val="clear" w:color="auto" w:fill="FFFFFF"/>
        <w:ind w:left="720"/>
        <w:textAlignment w:val="baseline"/>
        <w:rPr>
          <w:rFonts w:ascii="inherit" w:eastAsia="Times New Roman" w:hAnsi="inherit" w:cs="Times New Roman"/>
          <w:color w:val="404040"/>
          <w:sz w:val="21"/>
          <w:szCs w:val="21"/>
        </w:rPr>
      </w:pPr>
    </w:p>
    <w:p w14:paraId="056810E3" w14:textId="77777777" w:rsidR="006322C6" w:rsidRDefault="006322C6" w:rsidP="006322C6">
      <w:pPr>
        <w:numPr>
          <w:ilvl w:val="0"/>
          <w:numId w:val="1"/>
        </w:num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1"/>
          <w:szCs w:val="21"/>
        </w:rPr>
      </w:pPr>
      <w:r w:rsidRPr="006322C6">
        <w:rPr>
          <w:rFonts w:ascii="inherit" w:eastAsia="Times New Roman" w:hAnsi="inherit" w:cs="Times New Roman"/>
          <w:color w:val="404040"/>
          <w:sz w:val="21"/>
          <w:szCs w:val="21"/>
        </w:rPr>
        <w:t>A </w:t>
      </w:r>
      <w:hyperlink r:id="rId12" w:tgtFrame="_blank" w:tooltip="The Backbone Organisation" w:history="1">
        <w:r w:rsidRPr="006322C6">
          <w:rPr>
            <w:rFonts w:ascii="inherit" w:eastAsia="Times New Roman" w:hAnsi="inherit" w:cs="Times New Roman"/>
            <w:b/>
            <w:bCs/>
            <w:color w:val="2D929E"/>
            <w:sz w:val="21"/>
            <w:szCs w:val="21"/>
            <w:bdr w:val="none" w:sz="0" w:space="0" w:color="auto" w:frame="1"/>
          </w:rPr>
          <w:t xml:space="preserve">backbone </w:t>
        </w:r>
        <w:proofErr w:type="spellStart"/>
        <w:r w:rsidRPr="006322C6">
          <w:rPr>
            <w:rFonts w:ascii="inherit" w:eastAsia="Times New Roman" w:hAnsi="inherit" w:cs="Times New Roman"/>
            <w:b/>
            <w:bCs/>
            <w:color w:val="2D929E"/>
            <w:sz w:val="21"/>
            <w:szCs w:val="21"/>
            <w:bdr w:val="none" w:sz="0" w:space="0" w:color="auto" w:frame="1"/>
          </w:rPr>
          <w:t>organisation</w:t>
        </w:r>
        <w:proofErr w:type="spellEnd"/>
        <w:r w:rsidRPr="006322C6">
          <w:rPr>
            <w:rFonts w:ascii="inherit" w:eastAsia="Times New Roman" w:hAnsi="inherit" w:cs="Times New Roman"/>
            <w:b/>
            <w:bCs/>
            <w:color w:val="2D929E"/>
            <w:sz w:val="21"/>
            <w:szCs w:val="21"/>
            <w:bdr w:val="none" w:sz="0" w:space="0" w:color="auto" w:frame="1"/>
          </w:rPr>
          <w:t>(s)</w:t>
        </w:r>
      </w:hyperlink>
      <w:r w:rsidRPr="006322C6">
        <w:rPr>
          <w:rFonts w:ascii="inherit" w:eastAsia="Times New Roman" w:hAnsi="inherit" w:cs="Times New Roman"/>
          <w:color w:val="404040"/>
          <w:sz w:val="21"/>
          <w:szCs w:val="21"/>
        </w:rPr>
        <w:t xml:space="preserve"> with staff and specific set of skills to serve the entire initiative and coordinate participating </w:t>
      </w:r>
      <w:proofErr w:type="spellStart"/>
      <w:r w:rsidRPr="006322C6">
        <w:rPr>
          <w:rFonts w:ascii="inherit" w:eastAsia="Times New Roman" w:hAnsi="inherit" w:cs="Times New Roman"/>
          <w:color w:val="404040"/>
          <w:sz w:val="21"/>
          <w:szCs w:val="21"/>
        </w:rPr>
        <w:t>organisations</w:t>
      </w:r>
      <w:proofErr w:type="spellEnd"/>
      <w:r w:rsidRPr="006322C6">
        <w:rPr>
          <w:rFonts w:ascii="inherit" w:eastAsia="Times New Roman" w:hAnsi="inherit" w:cs="Times New Roman"/>
          <w:color w:val="404040"/>
          <w:sz w:val="21"/>
          <w:szCs w:val="21"/>
        </w:rPr>
        <w:t xml:space="preserve"> and agencies.</w:t>
      </w:r>
    </w:p>
    <w:p w14:paraId="045C88B2" w14:textId="77777777" w:rsidR="006322C6" w:rsidRPr="006322C6" w:rsidRDefault="006322C6" w:rsidP="006322C6">
      <w:pPr>
        <w:shd w:val="clear" w:color="auto" w:fill="FFFFFF"/>
        <w:textAlignment w:val="baseline"/>
        <w:rPr>
          <w:rFonts w:ascii="inherit" w:eastAsia="Times New Roman" w:hAnsi="inherit" w:cs="Times New Roman"/>
          <w:color w:val="404040"/>
          <w:sz w:val="21"/>
          <w:szCs w:val="21"/>
        </w:rPr>
      </w:pPr>
    </w:p>
    <w:p w14:paraId="6CF4B8ED" w14:textId="77777777" w:rsidR="006322C6" w:rsidRDefault="006322C6" w:rsidP="006322C6">
      <w:pPr>
        <w:shd w:val="clear" w:color="auto" w:fill="FFFFFF"/>
        <w:textAlignment w:val="baseline"/>
        <w:rPr>
          <w:rFonts w:ascii="inherit" w:hAnsi="inherit" w:cs="Times New Roman" w:hint="eastAsia"/>
          <w:color w:val="404040"/>
          <w:sz w:val="21"/>
          <w:szCs w:val="21"/>
        </w:rPr>
      </w:pPr>
      <w:r w:rsidRPr="006322C6">
        <w:rPr>
          <w:rFonts w:ascii="inherit" w:hAnsi="inherit" w:cs="Times New Roman"/>
          <w:color w:val="404040"/>
          <w:sz w:val="21"/>
          <w:szCs w:val="21"/>
        </w:rPr>
        <w:t xml:space="preserve">The Collective Impact approach is premised on the belief that no single policy, government department, </w:t>
      </w:r>
      <w:proofErr w:type="spellStart"/>
      <w:r w:rsidRPr="006322C6">
        <w:rPr>
          <w:rFonts w:ascii="inherit" w:hAnsi="inherit" w:cs="Times New Roman"/>
          <w:color w:val="404040"/>
          <w:sz w:val="21"/>
          <w:szCs w:val="21"/>
        </w:rPr>
        <w:t>organisation</w:t>
      </w:r>
      <w:proofErr w:type="spellEnd"/>
      <w:r w:rsidRPr="006322C6">
        <w:rPr>
          <w:rFonts w:ascii="inherit" w:hAnsi="inherit" w:cs="Times New Roman"/>
          <w:color w:val="404040"/>
          <w:sz w:val="21"/>
          <w:szCs w:val="21"/>
        </w:rPr>
        <w:t xml:space="preserve"> or program can tackle or solve the increasingly complex social problems we face as a society.  The approach calls for multiple </w:t>
      </w:r>
      <w:proofErr w:type="spellStart"/>
      <w:r w:rsidRPr="006322C6">
        <w:rPr>
          <w:rFonts w:ascii="inherit" w:hAnsi="inherit" w:cs="Times New Roman"/>
          <w:color w:val="404040"/>
          <w:sz w:val="21"/>
          <w:szCs w:val="21"/>
        </w:rPr>
        <w:t>organisations</w:t>
      </w:r>
      <w:proofErr w:type="spellEnd"/>
      <w:r w:rsidRPr="006322C6">
        <w:rPr>
          <w:rFonts w:ascii="inherit" w:hAnsi="inherit" w:cs="Times New Roman"/>
          <w:color w:val="404040"/>
          <w:sz w:val="21"/>
          <w:szCs w:val="21"/>
        </w:rPr>
        <w:t xml:space="preserve"> or entities from different sectors to abandon their own agenda in </w:t>
      </w:r>
      <w:proofErr w:type="spellStart"/>
      <w:r w:rsidRPr="006322C6">
        <w:rPr>
          <w:rFonts w:ascii="inherit" w:hAnsi="inherit" w:cs="Times New Roman"/>
          <w:color w:val="404040"/>
          <w:sz w:val="21"/>
          <w:szCs w:val="21"/>
        </w:rPr>
        <w:t>favour</w:t>
      </w:r>
      <w:proofErr w:type="spellEnd"/>
      <w:r w:rsidRPr="006322C6">
        <w:rPr>
          <w:rFonts w:ascii="inherit" w:hAnsi="inherit" w:cs="Times New Roman"/>
          <w:color w:val="404040"/>
          <w:sz w:val="21"/>
          <w:szCs w:val="21"/>
        </w:rPr>
        <w:t xml:space="preserve"> of a common agenda, shared measurement and alignment of effort. Unlike collaboration or partnership, Collective Impact initiatives have </w:t>
      </w:r>
      <w:proofErr w:type="spellStart"/>
      <w:r w:rsidRPr="006322C6">
        <w:rPr>
          <w:rFonts w:ascii="inherit" w:hAnsi="inherit" w:cs="Times New Roman"/>
          <w:color w:val="404040"/>
          <w:sz w:val="21"/>
          <w:szCs w:val="21"/>
        </w:rPr>
        <w:t>centralised</w:t>
      </w:r>
      <w:proofErr w:type="spellEnd"/>
      <w:r w:rsidRPr="006322C6">
        <w:rPr>
          <w:rFonts w:ascii="inherit" w:hAnsi="inherit" w:cs="Times New Roman"/>
          <w:color w:val="404040"/>
          <w:sz w:val="21"/>
          <w:szCs w:val="21"/>
        </w:rPr>
        <w:t xml:space="preserve"> infrastructure – known as a backbone </w:t>
      </w:r>
      <w:proofErr w:type="spellStart"/>
      <w:r w:rsidRPr="006322C6">
        <w:rPr>
          <w:rFonts w:ascii="inherit" w:hAnsi="inherit" w:cs="Times New Roman"/>
          <w:color w:val="404040"/>
          <w:sz w:val="21"/>
          <w:szCs w:val="21"/>
        </w:rPr>
        <w:t>organisation</w:t>
      </w:r>
      <w:proofErr w:type="spellEnd"/>
      <w:r w:rsidRPr="006322C6">
        <w:rPr>
          <w:rFonts w:ascii="inherit" w:hAnsi="inherit" w:cs="Times New Roman"/>
          <w:color w:val="404040"/>
          <w:sz w:val="21"/>
          <w:szCs w:val="21"/>
        </w:rPr>
        <w:t xml:space="preserve"> – with dedicated staff whose role is to help participating </w:t>
      </w:r>
      <w:proofErr w:type="spellStart"/>
      <w:r w:rsidRPr="006322C6">
        <w:rPr>
          <w:rFonts w:ascii="inherit" w:hAnsi="inherit" w:cs="Times New Roman"/>
          <w:color w:val="404040"/>
          <w:sz w:val="21"/>
          <w:szCs w:val="21"/>
        </w:rPr>
        <w:t>organisations</w:t>
      </w:r>
      <w:proofErr w:type="spellEnd"/>
      <w:r w:rsidRPr="006322C6">
        <w:rPr>
          <w:rFonts w:ascii="inherit" w:hAnsi="inherit" w:cs="Times New Roman"/>
          <w:color w:val="404040"/>
          <w:sz w:val="21"/>
          <w:szCs w:val="21"/>
        </w:rPr>
        <w:t xml:space="preserve"> shift from acting alone to acting in concert</w:t>
      </w:r>
      <w:r>
        <w:rPr>
          <w:rFonts w:ascii="inherit" w:hAnsi="inherit" w:cs="Times New Roman"/>
          <w:color w:val="404040"/>
          <w:sz w:val="21"/>
          <w:szCs w:val="21"/>
        </w:rPr>
        <w:t xml:space="preserve">. </w:t>
      </w:r>
      <w:r w:rsidRPr="006322C6">
        <w:rPr>
          <w:rFonts w:ascii="inherit" w:hAnsi="inherit" w:cs="Times New Roman"/>
          <w:color w:val="404040"/>
          <w:sz w:val="21"/>
          <w:szCs w:val="21"/>
        </w:rPr>
        <w:t>John Kania &amp; Mark Kramer first wrote about collective impact in the </w:t>
      </w:r>
      <w:hyperlink r:id="rId13" w:tgtFrame="_blank" w:tooltip="Kania and kramer" w:history="1">
        <w:r w:rsidRPr="006322C6">
          <w:rPr>
            <w:rFonts w:ascii="inherit" w:hAnsi="inherit" w:cs="Times New Roman"/>
            <w:b/>
            <w:bCs/>
            <w:color w:val="2D929E"/>
            <w:sz w:val="21"/>
            <w:szCs w:val="21"/>
            <w:bdr w:val="none" w:sz="0" w:space="0" w:color="auto" w:frame="1"/>
          </w:rPr>
          <w:t>Stanford Social Innovation Review</w:t>
        </w:r>
      </w:hyperlink>
      <w:r w:rsidRPr="006322C6">
        <w:rPr>
          <w:rFonts w:ascii="inherit" w:hAnsi="inherit" w:cs="Times New Roman"/>
          <w:color w:val="404040"/>
          <w:sz w:val="21"/>
          <w:szCs w:val="21"/>
        </w:rPr>
        <w:t> in 2011</w:t>
      </w:r>
      <w:r>
        <w:rPr>
          <w:rFonts w:ascii="inherit" w:hAnsi="inherit" w:cs="Times New Roman"/>
          <w:color w:val="404040"/>
          <w:sz w:val="21"/>
          <w:szCs w:val="21"/>
        </w:rPr>
        <w:t>.</w:t>
      </w:r>
      <w:r w:rsidRPr="006322C6">
        <w:rPr>
          <w:rFonts w:ascii="inherit" w:hAnsi="inherit" w:cs="Times New Roman"/>
          <w:color w:val="404040"/>
          <w:sz w:val="21"/>
          <w:szCs w:val="21"/>
        </w:rPr>
        <w:t xml:space="preserve"> </w:t>
      </w:r>
      <w:r>
        <w:rPr>
          <w:rFonts w:ascii="inherit" w:hAnsi="inherit" w:cs="Times New Roman"/>
          <w:color w:val="404040"/>
          <w:sz w:val="21"/>
          <w:szCs w:val="21"/>
        </w:rPr>
        <w:t xml:space="preserve">For more information see: </w:t>
      </w:r>
      <w:r w:rsidRPr="006322C6">
        <w:rPr>
          <w:rFonts w:ascii="inherit" w:hAnsi="inherit" w:cs="Times New Roman"/>
          <w:color w:val="404040"/>
          <w:sz w:val="21"/>
          <w:szCs w:val="21"/>
        </w:rPr>
        <w:t>http://www.collaborationforimpact.com/collective-impact/</w:t>
      </w:r>
      <w:r>
        <w:rPr>
          <w:rFonts w:ascii="inherit" w:hAnsi="inherit" w:cs="Times New Roman"/>
          <w:color w:val="404040"/>
          <w:sz w:val="21"/>
          <w:szCs w:val="21"/>
        </w:rPr>
        <w:t>.</w:t>
      </w:r>
    </w:p>
    <w:p w14:paraId="03675902" w14:textId="77777777" w:rsidR="006322C6" w:rsidRPr="006322C6" w:rsidRDefault="006322C6" w:rsidP="006322C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CE4D69" w14:textId="77777777" w:rsidR="002C13B6" w:rsidRDefault="002C13B6"/>
    <w:sectPr w:rsidR="002C13B6" w:rsidSect="006322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arela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E430F"/>
    <w:multiLevelType w:val="multilevel"/>
    <w:tmpl w:val="9248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C6"/>
    <w:rsid w:val="002C13B6"/>
    <w:rsid w:val="002D2712"/>
    <w:rsid w:val="006322C6"/>
    <w:rsid w:val="009844B9"/>
    <w:rsid w:val="00A31D14"/>
    <w:rsid w:val="00BA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384BC6"/>
  <w14:defaultImageDpi w14:val="300"/>
  <w15:docId w15:val="{07FFA2F1-2B98-CB46-BA8D-9CEAAF55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22C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322C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2C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322C6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6322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22C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322C6"/>
    <w:rPr>
      <w:b/>
      <w:bCs/>
    </w:rPr>
  </w:style>
  <w:style w:type="character" w:styleId="Emphasis">
    <w:name w:val="Emphasis"/>
    <w:basedOn w:val="DefaultParagraphFont"/>
    <w:uiPriority w:val="20"/>
    <w:qFormat/>
    <w:rsid w:val="006322C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16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0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aborationforimpact.com/collective-impact/common-agenda/" TargetMode="External"/><Relationship Id="rId13" Type="http://schemas.openxmlformats.org/officeDocument/2006/relationships/hyperlink" Target="http://www.ssireview.org/articles/entry/collective_impac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collaborationforimpact.com/collective-impact/the-backbone-organisat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llaborationforimpact.com/collaborative-approaches/" TargetMode="External"/><Relationship Id="rId11" Type="http://schemas.openxmlformats.org/officeDocument/2006/relationships/hyperlink" Target="http://www.collaborationforimpact.com/collective-impact/continuous-communicatio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llaborationforimpact.com/collective-impact/mutually-reinforcing-activit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laborationforimpact.com/collective-impact/shared-measuremen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3C6894E-DC21-4A0A-9CB1-79C106D8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AASB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Ferry</dc:creator>
  <cp:keywords/>
  <dc:description/>
  <cp:lastModifiedBy>Angela Wells</cp:lastModifiedBy>
  <cp:revision>2</cp:revision>
  <dcterms:created xsi:type="dcterms:W3CDTF">2019-10-07T17:47:00Z</dcterms:created>
  <dcterms:modified xsi:type="dcterms:W3CDTF">2019-10-07T17:47:00Z</dcterms:modified>
</cp:coreProperties>
</file>